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3F2C9" w14:textId="54192BEA" w:rsidR="00F956BD" w:rsidRPr="00F956BD" w:rsidRDefault="00F956BD" w:rsidP="00F956BD">
      <w:pPr>
        <w:shd w:val="clear" w:color="auto" w:fill="FFFFFF"/>
        <w:spacing w:beforeAutospacing="1" w:after="0" w:afterAutospacing="1" w:line="240" w:lineRule="auto"/>
        <w:outlineLvl w:val="0"/>
        <w:rPr>
          <w:rFonts w:ascii="Segoe UI" w:eastAsia="Times New Roman" w:hAnsi="Segoe UI" w:cs="Segoe UI"/>
          <w:b/>
          <w:bCs/>
          <w:color w:val="242424"/>
          <w:kern w:val="36"/>
          <w:sz w:val="36"/>
          <w:szCs w:val="36"/>
          <w:u w:val="single"/>
          <w:lang w:eastAsia="en-GB"/>
          <w14:ligatures w14:val="none"/>
        </w:rPr>
      </w:pPr>
      <w:r w:rsidRPr="00F956BD">
        <w:rPr>
          <w:rFonts w:ascii="Aptos" w:eastAsia="Times New Roman" w:hAnsi="Aptos" w:cs="Segoe UI"/>
          <w:b/>
          <w:bCs/>
          <w:color w:val="000000"/>
          <w:kern w:val="36"/>
          <w:sz w:val="36"/>
          <w:szCs w:val="36"/>
          <w:u w:val="single"/>
          <w:bdr w:val="none" w:sz="0" w:space="0" w:color="auto" w:frame="1"/>
          <w:lang w:eastAsia="en-GB"/>
          <w14:ligatures w14:val="none"/>
        </w:rPr>
        <w:t>Graffiti Removal Disclaimer &amp; Acknowledgement</w:t>
      </w:r>
    </w:p>
    <w:p w14:paraId="59F602C7" w14:textId="77777777" w:rsidR="00F956BD" w:rsidRPr="00F956BD" w:rsidRDefault="00F956BD" w:rsidP="00F956BD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F956BD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en-GB"/>
          <w14:ligatures w14:val="none"/>
        </w:rPr>
        <w:t>This document forms part of the service agreement between </w:t>
      </w:r>
      <w:r w:rsidRPr="00F956BD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en-GB"/>
          <w14:ligatures w14:val="none"/>
        </w:rPr>
        <w:t>Pro Serve Exterior Cleaning Pty Ltd (“the Contractor”)</w:t>
      </w:r>
      <w:r w:rsidRPr="00F956BD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en-GB"/>
          <w14:ligatures w14:val="none"/>
        </w:rPr>
        <w:t> and the </w:t>
      </w:r>
      <w:r w:rsidRPr="00F956BD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en-GB"/>
          <w14:ligatures w14:val="none"/>
        </w:rPr>
        <w:t>Client</w:t>
      </w:r>
      <w:r w:rsidRPr="00F956BD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en-GB"/>
          <w14:ligatures w14:val="none"/>
        </w:rPr>
        <w:t>.</w:t>
      </w:r>
    </w:p>
    <w:p w14:paraId="4DD56C93" w14:textId="77777777" w:rsidR="00F956BD" w:rsidRPr="00F956BD" w:rsidRDefault="00F956BD" w:rsidP="00F956BD">
      <w:pPr>
        <w:shd w:val="clear" w:color="auto" w:fill="FFFFFF"/>
        <w:spacing w:beforeAutospacing="1" w:after="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</w:pPr>
      <w:r w:rsidRPr="00F956BD">
        <w:rPr>
          <w:rFonts w:ascii="Aptos" w:eastAsia="Times New Roman" w:hAnsi="Aptos" w:cs="Segoe UI"/>
          <w:b/>
          <w:bCs/>
          <w:color w:val="000000"/>
          <w:kern w:val="0"/>
          <w:sz w:val="27"/>
          <w:szCs w:val="27"/>
          <w:bdr w:val="none" w:sz="0" w:space="0" w:color="auto" w:frame="1"/>
          <w:lang w:eastAsia="en-GB"/>
          <w14:ligatures w14:val="none"/>
        </w:rPr>
        <w:t>1. Scope of Works</w:t>
      </w:r>
    </w:p>
    <w:p w14:paraId="0FB32CE8" w14:textId="77777777" w:rsidR="00F956BD" w:rsidRDefault="00F956BD" w:rsidP="00F956BD">
      <w:pPr>
        <w:shd w:val="clear" w:color="auto" w:fill="FFFFFF"/>
        <w:spacing w:beforeAutospacing="1" w:after="0" w:afterAutospacing="1" w:line="240" w:lineRule="auto"/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en-GB"/>
          <w14:ligatures w14:val="none"/>
        </w:rPr>
      </w:pPr>
      <w:r w:rsidRPr="00F956BD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The </w:t>
      </w:r>
      <w:r w:rsidRPr="00F956BD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en-GB"/>
          <w14:ligatures w14:val="none"/>
        </w:rPr>
        <w:t>Contractor</w:t>
      </w:r>
      <w:r w:rsidRPr="00F956BD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 will undertake graffiti removal using methods considered safe and effective for the identified surface(s).</w:t>
      </w:r>
    </w:p>
    <w:p w14:paraId="0C65504F" w14:textId="66AB548F" w:rsidR="00F956BD" w:rsidRPr="00F956BD" w:rsidRDefault="00F956BD" w:rsidP="00F956BD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The </w:t>
      </w:r>
      <w:r w:rsidRPr="00CE47F6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en-GB"/>
          <w14:ligatures w14:val="none"/>
        </w:rPr>
        <w:t>Contractor</w:t>
      </w:r>
      <w:r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 will take all reasonable care in the removal process and inform the </w:t>
      </w:r>
      <w:r w:rsidRPr="00CE47F6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en-GB"/>
          <w14:ligatures w14:val="none"/>
        </w:rPr>
        <w:t>Client</w:t>
      </w:r>
      <w:r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 should any issues arise.</w:t>
      </w:r>
    </w:p>
    <w:p w14:paraId="67CE6A2A" w14:textId="77777777" w:rsidR="00F956BD" w:rsidRPr="00F956BD" w:rsidRDefault="00F956BD" w:rsidP="00F956BD">
      <w:pPr>
        <w:shd w:val="clear" w:color="auto" w:fill="FFFFFF"/>
        <w:spacing w:beforeAutospacing="1" w:after="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</w:pPr>
      <w:r w:rsidRPr="00F956BD">
        <w:rPr>
          <w:rFonts w:ascii="Aptos" w:eastAsia="Times New Roman" w:hAnsi="Aptos" w:cs="Segoe UI"/>
          <w:b/>
          <w:bCs/>
          <w:color w:val="000000"/>
          <w:kern w:val="0"/>
          <w:sz w:val="27"/>
          <w:szCs w:val="27"/>
          <w:bdr w:val="none" w:sz="0" w:space="0" w:color="auto" w:frame="1"/>
          <w:lang w:eastAsia="en-GB"/>
          <w14:ligatures w14:val="none"/>
        </w:rPr>
        <w:t>2. Acknowledgement of Risk</w:t>
      </w:r>
    </w:p>
    <w:p w14:paraId="74CBBBB3" w14:textId="77777777" w:rsidR="00F956BD" w:rsidRPr="00F956BD" w:rsidRDefault="00F956BD" w:rsidP="00F956BD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F956BD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The </w:t>
      </w:r>
      <w:r w:rsidRPr="00F956BD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en-GB"/>
          <w14:ligatures w14:val="none"/>
        </w:rPr>
        <w:t>Client</w:t>
      </w:r>
      <w:r w:rsidRPr="00F956BD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 acknowledges and accepts that:</w:t>
      </w:r>
    </w:p>
    <w:p w14:paraId="46ECB830" w14:textId="77777777" w:rsidR="00F956BD" w:rsidRPr="00F956BD" w:rsidRDefault="00F956BD" w:rsidP="00F956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F956BD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Graffiti removal may not result in full restoration of the original surface finish.</w:t>
      </w:r>
    </w:p>
    <w:p w14:paraId="0262F484" w14:textId="77777777" w:rsidR="00F956BD" w:rsidRPr="00F956BD" w:rsidRDefault="00F956BD" w:rsidP="00F956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F956BD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“Ghosting” or shadowing of graffiti may remain visible following treatment.</w:t>
      </w:r>
    </w:p>
    <w:p w14:paraId="294B0EB9" w14:textId="77777777" w:rsidR="00F956BD" w:rsidRPr="00F956BD" w:rsidRDefault="00F956BD" w:rsidP="00F956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F956BD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Certain surfaces (e.g., painted walls, porous masonry, signage, plastics, coated or aged materials) are more prone to discoloration, etching, or damage during the removal process.</w:t>
      </w:r>
    </w:p>
    <w:p w14:paraId="3F808D7A" w14:textId="77777777" w:rsidR="00F956BD" w:rsidRPr="00F956BD" w:rsidRDefault="00F956BD" w:rsidP="00F956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F956BD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 xml:space="preserve">The </w:t>
      </w:r>
      <w:r w:rsidRPr="00F956BD">
        <w:rPr>
          <w:rFonts w:ascii="Aptos" w:eastAsia="Times New Roman" w:hAnsi="Aptos" w:cs="Segoe UI"/>
          <w:b/>
          <w:bCs/>
          <w:color w:val="000000"/>
          <w:kern w:val="0"/>
          <w:lang w:eastAsia="en-GB"/>
          <w14:ligatures w14:val="none"/>
        </w:rPr>
        <w:t>Contractor</w:t>
      </w:r>
      <w:r w:rsidRPr="00F956BD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 xml:space="preserve"> will use professional judgement in selecting methods and products but cannot guarantee that damage or visual inconsistencies will not occur.</w:t>
      </w:r>
    </w:p>
    <w:p w14:paraId="41C049A0" w14:textId="77777777" w:rsidR="00F956BD" w:rsidRPr="00F956BD" w:rsidRDefault="00F956BD" w:rsidP="00F956BD">
      <w:pPr>
        <w:shd w:val="clear" w:color="auto" w:fill="FFFFFF"/>
        <w:spacing w:beforeAutospacing="1" w:after="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</w:pPr>
      <w:r w:rsidRPr="00F956BD">
        <w:rPr>
          <w:rFonts w:ascii="Aptos" w:eastAsia="Times New Roman" w:hAnsi="Aptos" w:cs="Segoe UI"/>
          <w:b/>
          <w:bCs/>
          <w:color w:val="000000"/>
          <w:kern w:val="0"/>
          <w:sz w:val="27"/>
          <w:szCs w:val="27"/>
          <w:bdr w:val="none" w:sz="0" w:space="0" w:color="auto" w:frame="1"/>
          <w:lang w:eastAsia="en-GB"/>
          <w14:ligatures w14:val="none"/>
        </w:rPr>
        <w:t>3. Limitation of Liability</w:t>
      </w:r>
    </w:p>
    <w:p w14:paraId="08D563D5" w14:textId="77777777" w:rsidR="00F956BD" w:rsidRPr="00F956BD" w:rsidRDefault="00F956BD" w:rsidP="00F956BD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F956BD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The </w:t>
      </w:r>
      <w:r w:rsidRPr="00F956BD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en-GB"/>
          <w14:ligatures w14:val="none"/>
        </w:rPr>
        <w:t>Contractor</w:t>
      </w:r>
      <w:r w:rsidRPr="00F956BD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 accepts no liability for:</w:t>
      </w:r>
    </w:p>
    <w:p w14:paraId="7D639AA6" w14:textId="77777777" w:rsidR="00F956BD" w:rsidRPr="00F956BD" w:rsidRDefault="00F956BD" w:rsidP="00F956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F956BD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Pre-existing defects, deterioration, or weaknesses in the surface.</w:t>
      </w:r>
    </w:p>
    <w:p w14:paraId="7130BBF3" w14:textId="77777777" w:rsidR="00F956BD" w:rsidRPr="00F956BD" w:rsidRDefault="00F956BD" w:rsidP="00F956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F956BD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Any change in colour, finish, or appearance of the treated surface.</w:t>
      </w:r>
    </w:p>
    <w:p w14:paraId="75A75DF9" w14:textId="77777777" w:rsidR="00F956BD" w:rsidRPr="00F956BD" w:rsidRDefault="00F956BD" w:rsidP="00F956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F956BD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Costs associated with repainting, resurfacing, or replacement of materials where graffiti removal alone cannot achieve the desired result.</w:t>
      </w:r>
    </w:p>
    <w:p w14:paraId="30CD0DAC" w14:textId="77777777" w:rsidR="00F956BD" w:rsidRPr="00F956BD" w:rsidRDefault="00F956BD" w:rsidP="00F956BD">
      <w:pPr>
        <w:shd w:val="clear" w:color="auto" w:fill="FFFFFF"/>
        <w:spacing w:beforeAutospacing="1" w:after="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en-GB"/>
          <w14:ligatures w14:val="none"/>
        </w:rPr>
      </w:pPr>
      <w:r w:rsidRPr="00F956BD">
        <w:rPr>
          <w:rFonts w:ascii="Aptos" w:eastAsia="Times New Roman" w:hAnsi="Aptos" w:cs="Segoe UI"/>
          <w:b/>
          <w:bCs/>
          <w:color w:val="000000"/>
          <w:kern w:val="0"/>
          <w:sz w:val="27"/>
          <w:szCs w:val="27"/>
          <w:bdr w:val="none" w:sz="0" w:space="0" w:color="auto" w:frame="1"/>
          <w:lang w:eastAsia="en-GB"/>
          <w14:ligatures w14:val="none"/>
        </w:rPr>
        <w:t>4. Client Responsibility</w:t>
      </w:r>
    </w:p>
    <w:p w14:paraId="45924ED5" w14:textId="77777777" w:rsidR="00F956BD" w:rsidRPr="00F956BD" w:rsidRDefault="00F956BD" w:rsidP="00F956BD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F956BD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The </w:t>
      </w:r>
      <w:r w:rsidRPr="00F956BD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en-GB"/>
          <w14:ligatures w14:val="none"/>
        </w:rPr>
        <w:t>Client</w:t>
      </w:r>
      <w:r w:rsidRPr="00F956BD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 agrees to:</w:t>
      </w:r>
    </w:p>
    <w:p w14:paraId="771A0D59" w14:textId="77777777" w:rsidR="00F956BD" w:rsidRPr="00F956BD" w:rsidRDefault="00F956BD" w:rsidP="00F956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F956BD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Accept responsibility for outcomes that are a natural consequence of graffiti removal.</w:t>
      </w:r>
    </w:p>
    <w:p w14:paraId="3D7EF5D6" w14:textId="050784EA" w:rsidR="00F956BD" w:rsidRDefault="00F956BD" w:rsidP="00F956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  <w:r w:rsidRPr="00F956BD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Authorise the Contractor to proceed with the works under these terms.</w:t>
      </w:r>
    </w:p>
    <w:p w14:paraId="6B4FB71A" w14:textId="16D57086" w:rsidR="00F956BD" w:rsidRDefault="00F956BD" w:rsidP="00F956BD">
      <w:p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b/>
          <w:bCs/>
          <w:color w:val="000000"/>
          <w:kern w:val="0"/>
          <w:lang w:eastAsia="en-GB"/>
          <w14:ligatures w14:val="none"/>
        </w:rPr>
      </w:pPr>
      <w:r w:rsidRPr="00F956BD">
        <w:rPr>
          <w:rFonts w:ascii="Aptos" w:eastAsia="Times New Roman" w:hAnsi="Aptos" w:cs="Segoe UI"/>
          <w:b/>
          <w:bCs/>
          <w:color w:val="000000"/>
          <w:kern w:val="0"/>
          <w:lang w:eastAsia="en-GB"/>
          <w14:ligatures w14:val="none"/>
        </w:rPr>
        <w:t>5. Agreement</w:t>
      </w:r>
    </w:p>
    <w:p w14:paraId="5632ADB4" w14:textId="631E2FA1" w:rsidR="00F956BD" w:rsidRPr="00F956BD" w:rsidRDefault="00F956BD" w:rsidP="00F956BD">
      <w:p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Segoe UI"/>
          <w:b/>
          <w:bCs/>
          <w:color w:val="000000"/>
          <w:kern w:val="0"/>
          <w:lang w:eastAsia="en-GB"/>
          <w14:ligatures w14:val="none"/>
        </w:rPr>
      </w:pPr>
      <w:r w:rsidRPr="00F956BD">
        <w:rPr>
          <w:rFonts w:ascii="Aptos" w:eastAsia="Times New Roman" w:hAnsi="Aptos" w:cs="Segoe UI"/>
          <w:b/>
          <w:bCs/>
          <w:color w:val="000000"/>
          <w:kern w:val="0"/>
          <w:lang w:eastAsia="en-GB"/>
          <w14:ligatures w14:val="none"/>
        </w:rPr>
        <w:t xml:space="preserve">By the </w:t>
      </w:r>
      <w:r w:rsidRPr="00CE47F6">
        <w:rPr>
          <w:rFonts w:ascii="Aptos" w:eastAsia="Times New Roman" w:hAnsi="Aptos" w:cs="Segoe UI"/>
          <w:b/>
          <w:bCs/>
          <w:color w:val="000000"/>
          <w:kern w:val="0"/>
          <w:u w:val="single"/>
          <w:lang w:eastAsia="en-GB"/>
          <w14:ligatures w14:val="none"/>
        </w:rPr>
        <w:t xml:space="preserve">Client </w:t>
      </w:r>
      <w:r>
        <w:rPr>
          <w:rFonts w:ascii="Aptos" w:eastAsia="Times New Roman" w:hAnsi="Aptos" w:cs="Segoe UI"/>
          <w:b/>
          <w:bCs/>
          <w:color w:val="000000"/>
          <w:kern w:val="0"/>
          <w:lang w:eastAsia="en-GB"/>
          <w14:ligatures w14:val="none"/>
        </w:rPr>
        <w:t>instructing</w:t>
      </w:r>
      <w:r w:rsidRPr="00F956BD">
        <w:rPr>
          <w:rFonts w:ascii="Aptos" w:eastAsia="Times New Roman" w:hAnsi="Aptos" w:cs="Segoe UI"/>
          <w:b/>
          <w:bCs/>
          <w:color w:val="000000"/>
          <w:kern w:val="0"/>
          <w:lang w:eastAsia="en-GB"/>
          <w14:ligatures w14:val="none"/>
        </w:rPr>
        <w:t xml:space="preserve"> the </w:t>
      </w:r>
      <w:r w:rsidRPr="00CE47F6">
        <w:rPr>
          <w:rFonts w:ascii="Aptos" w:eastAsia="Times New Roman" w:hAnsi="Aptos" w:cs="Segoe UI"/>
          <w:b/>
          <w:bCs/>
          <w:color w:val="000000"/>
          <w:kern w:val="0"/>
          <w:u w:val="single"/>
          <w:lang w:eastAsia="en-GB"/>
          <w14:ligatures w14:val="none"/>
        </w:rPr>
        <w:t>Cont</w:t>
      </w:r>
      <w:r w:rsidR="008331D1">
        <w:rPr>
          <w:rFonts w:ascii="Aptos" w:eastAsia="Times New Roman" w:hAnsi="Aptos" w:cs="Segoe UI"/>
          <w:b/>
          <w:bCs/>
          <w:color w:val="000000"/>
          <w:kern w:val="0"/>
          <w:u w:val="single"/>
          <w:lang w:eastAsia="en-GB"/>
          <w14:ligatures w14:val="none"/>
        </w:rPr>
        <w:t>r</w:t>
      </w:r>
      <w:r w:rsidRPr="00CE47F6">
        <w:rPr>
          <w:rFonts w:ascii="Aptos" w:eastAsia="Times New Roman" w:hAnsi="Aptos" w:cs="Segoe UI"/>
          <w:b/>
          <w:bCs/>
          <w:color w:val="000000"/>
          <w:kern w:val="0"/>
          <w:u w:val="single"/>
          <w:lang w:eastAsia="en-GB"/>
          <w14:ligatures w14:val="none"/>
        </w:rPr>
        <w:t xml:space="preserve">actor </w:t>
      </w:r>
      <w:r>
        <w:rPr>
          <w:rFonts w:ascii="Aptos" w:eastAsia="Times New Roman" w:hAnsi="Aptos" w:cs="Segoe UI"/>
          <w:b/>
          <w:bCs/>
          <w:color w:val="000000"/>
          <w:kern w:val="0"/>
          <w:lang w:eastAsia="en-GB"/>
          <w14:ligatures w14:val="none"/>
        </w:rPr>
        <w:t xml:space="preserve">to </w:t>
      </w:r>
      <w:r w:rsidRPr="00F956BD">
        <w:rPr>
          <w:rFonts w:ascii="Aptos" w:eastAsia="Times New Roman" w:hAnsi="Aptos" w:cs="Segoe UI"/>
          <w:b/>
          <w:bCs/>
          <w:color w:val="000000"/>
          <w:kern w:val="0"/>
          <w:lang w:eastAsia="en-GB"/>
          <w14:ligatures w14:val="none"/>
        </w:rPr>
        <w:t xml:space="preserve">proceed with any/all works involving graffiti/stain removal, the above terms </w:t>
      </w:r>
      <w:r>
        <w:rPr>
          <w:rFonts w:ascii="Aptos" w:eastAsia="Times New Roman" w:hAnsi="Aptos" w:cs="Segoe UI"/>
          <w:b/>
          <w:bCs/>
          <w:color w:val="000000"/>
          <w:kern w:val="0"/>
          <w:lang w:eastAsia="en-GB"/>
          <w14:ligatures w14:val="none"/>
        </w:rPr>
        <w:t>are</w:t>
      </w:r>
      <w:r w:rsidRPr="00F956BD">
        <w:rPr>
          <w:rFonts w:ascii="Aptos" w:eastAsia="Times New Roman" w:hAnsi="Aptos" w:cs="Segoe UI"/>
          <w:b/>
          <w:bCs/>
          <w:color w:val="000000"/>
          <w:kern w:val="0"/>
          <w:lang w:eastAsia="en-GB"/>
          <w14:ligatures w14:val="none"/>
        </w:rPr>
        <w:t xml:space="preserve"> agreed upon by both parties.</w:t>
      </w:r>
    </w:p>
    <w:sectPr w:rsidR="00F956BD" w:rsidRPr="00F956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D3CE8"/>
    <w:multiLevelType w:val="multilevel"/>
    <w:tmpl w:val="C6125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2E56F8"/>
    <w:multiLevelType w:val="multilevel"/>
    <w:tmpl w:val="848A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B40E6E"/>
    <w:multiLevelType w:val="multilevel"/>
    <w:tmpl w:val="66F8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5440913">
    <w:abstractNumId w:val="2"/>
  </w:num>
  <w:num w:numId="2" w16cid:durableId="167063790">
    <w:abstractNumId w:val="0"/>
  </w:num>
  <w:num w:numId="3" w16cid:durableId="463816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6BD"/>
    <w:rsid w:val="005015BC"/>
    <w:rsid w:val="008331D1"/>
    <w:rsid w:val="00CE47F6"/>
    <w:rsid w:val="00F57880"/>
    <w:rsid w:val="00F9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93338"/>
  <w15:chartTrackingRefBased/>
  <w15:docId w15:val="{06D53D6C-92B4-4CAA-8367-59B84377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6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6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6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6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6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6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6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6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6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6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6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 Serve Exterior Cleaning</dc:creator>
  <cp:keywords/>
  <dc:description/>
  <cp:lastModifiedBy>Pro Serve Exterior Cleaning</cp:lastModifiedBy>
  <cp:revision>2</cp:revision>
  <dcterms:created xsi:type="dcterms:W3CDTF">2025-08-24T05:20:00Z</dcterms:created>
  <dcterms:modified xsi:type="dcterms:W3CDTF">2025-08-25T06:32:00Z</dcterms:modified>
</cp:coreProperties>
</file>